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Jazykovědný seminář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33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a dle ŠVP Všeobecné lyceum – Český jazyk a literatura (1. - 4. ročník)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Jazykovědný seminář je vyučován ve 3. ročníku všeobecného lycea jako jednoletý povinně volitelný předmět s týdenní časovou dotací 1 hodina.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Cílem výuky je směřovat k naplnění klíčových kompetencí daných rámcovými vzdělávacími programy a napomoci k přípravě k maturitě.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Komunikace a jazyk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vyjadřuje se v krátkých připravených/nepřipravených mluvených projevech věcně správně, jasně a srozumitelně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volí jazykové prostředky s cílem dosáhnout maximální účinnosti vlastního projevu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využívá emocionální a emotivní stránky mluveného slova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vyjadřuje neutrální, pozitivní i negativní postoje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pokládá si otázky o dopadu vlastních projevů a výpovědí a hledá na ně odpovědi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formuluje výpovědi s ohledem na komunikačního partnera / komunikační partnery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naslouchá aktivně a reaguje adekvátně na vyslechnutá sdělení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přizpůsobuje obsah a formu projevu vlastnímu komunikačnímu záměru</w:t>
            </w:r>
          </w:p>
          <w:p w:rsidR="00000000" w:rsidDel="00000000" w:rsidP="00000000" w:rsidRDefault="00000000" w:rsidRPr="00000000" w14:paraId="0000001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teoretické poznatky v běžné jazykové praxi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udržuje jazykovou kulturu svých psaných i mluvených projevů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aktivně používá teoretické poučky na reálné výstupy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opravuje případné nedostatky vlastních i cizích psaných projevů na základě získaných poznatků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využívá aktivně jazykové příručky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dodržuje pravidla českého pravopisu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dodržuje zásady spisovné výslovnosti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uplatňuje tvaroslovné a syntaktické principy a pravidla odpovídající komunikační situaci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uplatňuje v recepci i produkci textu poznatky o morfematice a slovotvorbě češtiny</w:t>
            </w:r>
          </w:p>
          <w:p w:rsidR="00000000" w:rsidDel="00000000" w:rsidP="00000000" w:rsidRDefault="00000000" w:rsidRPr="00000000" w14:paraId="0000002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používá a rozlišuje jazykové prostředky v závislosti na komunikační situaci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rozlišuje komunikační funkce (výpovědi s různými funkcemi)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respektuje slohotvorné činitele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používá slovní zásobu v souladu s komunikační situací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využívá efektivně terminologii různých odborností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rozezná použití obrazných jazykových prostředků a vnímá jejich případnou kulturní podmíněnost</w:t>
            </w:r>
          </w:p>
          <w:p w:rsidR="00000000" w:rsidDel="00000000" w:rsidP="00000000" w:rsidRDefault="00000000" w:rsidRPr="00000000" w14:paraId="0000002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tvoří myšlenkově strukturované, ucelené a koherentní psané i mluvené souvislé texty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uplatňuje pravidla a principy mezivětné návaznosti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věnuje se ve vlastním psaní zvolenému tématu soustavně, soustředěně a v náležité hloubce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následuje ve vlastním psaní charakter komunikační situace a funkčně udržuje potřebné charakteristiky útvaru, v němž se jeho text pohybuje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všestranně upravuje vlastní, cizí i generované texty a připravuje je do konečné podoby</w:t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jazyce</w:t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využívá při studiu výsledky současného stavu vědění o jazyce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používá funkčně základní jazykovědnou terminologii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zařadí češtinu a další jazyky do soustavy jazyků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posoudí s využitím příkladů vliv cizích jazyků na češtinu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vyhledá a kriticky zpracuje informace o zákonitostech vývoje českého jazyka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využívá znalosti o pravopisu, mluvnici, slovotvorbě, tvarosloví a skladbě při čtení i tvorbě textů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57" w:lineRule="auto"/>
              <w:ind w:left="2300" w:right="851" w:hanging="360"/>
            </w:pPr>
            <w:r w:rsidDel="00000000" w:rsidR="00000000" w:rsidRPr="00000000">
              <w:rPr>
                <w:rtl w:val="0"/>
              </w:rPr>
              <w:t xml:space="preserve">posuzuje možnosti a meze běžného uživatelského použití nástrojů generujících texty</w:t>
            </w:r>
          </w:p>
          <w:p w:rsidR="00000000" w:rsidDel="00000000" w:rsidP="00000000" w:rsidRDefault="00000000" w:rsidRPr="00000000" w14:paraId="00000037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1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4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Pravopis</w:t>
            </w:r>
          </w:p>
          <w:p w:rsidR="00000000" w:rsidDel="00000000" w:rsidP="00000000" w:rsidRDefault="00000000" w:rsidRPr="00000000" w14:paraId="0000004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Tvarosloví</w:t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Slovotvorba</w:t>
            </w:r>
          </w:p>
          <w:p w:rsidR="00000000" w:rsidDel="00000000" w:rsidP="00000000" w:rsidRDefault="00000000" w:rsidRPr="00000000" w14:paraId="0000004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Slovní zásoba</w:t>
            </w:r>
          </w:p>
          <w:p w:rsidR="00000000" w:rsidDel="00000000" w:rsidP="00000000" w:rsidRDefault="00000000" w:rsidRPr="00000000" w14:paraId="0000004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5. Skladba</w:t>
            </w:r>
          </w:p>
          <w:p w:rsidR="00000000" w:rsidDel="00000000" w:rsidP="00000000" w:rsidRDefault="00000000" w:rsidRPr="00000000" w14:paraId="0000004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 důrazem na teoretické základy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zpracování testových úloh maturitních didaktických testů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12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zpracování domácích úkolů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6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https://maturita.cermat.cz/menu/testy-a-zadani-z-predchozich-obdobi/cesky-jazyk-a-literatura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right="851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5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B01/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Jazykovědný seminář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maturita.cermat.cz/menu/testy-a-zadani-z-predchozich-obdobi/cesky-jazyk-a-literatura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